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>科研综合楼团队</w: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低温冰箱</w:t>
      </w:r>
      <w:r>
        <w:rPr>
          <w:rFonts w:hint="eastAsia" w:ascii="黑体" w:hAnsi="黑体" w:eastAsia="黑体" w:cs="黑体"/>
          <w:b/>
          <w:bCs/>
          <w:sz w:val="32"/>
        </w:rPr>
        <w:t>安全管理责任书</w:t>
      </w:r>
    </w:p>
    <w:p>
      <w:pPr>
        <w:jc w:val="center"/>
        <w:rPr>
          <w:rFonts w:hint="eastAsia"/>
          <w:b/>
          <w:bCs/>
          <w:sz w:val="32"/>
        </w:rPr>
      </w:pPr>
    </w:p>
    <w:p>
      <w:pPr>
        <w:ind w:left="105" w:leftChars="5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为加强科研综合楼</w:t>
      </w:r>
      <w:r>
        <w:rPr>
          <w:rFonts w:hint="eastAsia"/>
          <w:sz w:val="28"/>
          <w:lang w:val="en-US" w:eastAsia="zh-CN"/>
        </w:rPr>
        <w:t>低温冰箱室</w:t>
      </w:r>
      <w:r>
        <w:rPr>
          <w:rFonts w:hint="eastAsia"/>
          <w:sz w:val="28"/>
        </w:rPr>
        <w:t>安全管理，杜绝各类安全事故的发生，保证国家资产及师生员工生命财产安全，确保科研工作的顺利进行，本着“预防为主、防消结合”和“谁使用、谁负责”的原则，特制定本责任书。</w:t>
      </w:r>
    </w:p>
    <w:p>
      <w:pPr>
        <w:numPr>
          <w:ilvl w:val="0"/>
          <w:numId w:val="1"/>
        </w:numPr>
        <w:rPr>
          <w:rFonts w:hint="default"/>
          <w:sz w:val="28"/>
          <w:lang w:eastAsia="zh-Hans"/>
        </w:rPr>
      </w:pPr>
      <w:r>
        <w:rPr>
          <w:rFonts w:hint="eastAsia"/>
          <w:sz w:val="28"/>
          <w:lang w:val="en-US" w:eastAsia="zh-Hans"/>
        </w:rPr>
        <w:t>申请低温冰箱室团队</w:t>
      </w:r>
      <w:r>
        <w:rPr>
          <w:rFonts w:hint="default"/>
          <w:sz w:val="28"/>
          <w:lang w:eastAsia="zh-Hans"/>
        </w:rPr>
        <w:t>，</w:t>
      </w:r>
      <w:r>
        <w:rPr>
          <w:rFonts w:hint="eastAsia"/>
          <w:sz w:val="28"/>
          <w:lang w:val="en-US" w:eastAsia="zh-Hans"/>
        </w:rPr>
        <w:t>务必遵守并履行团队签署的</w:t>
      </w:r>
      <w:r>
        <w:rPr>
          <w:rFonts w:hint="default"/>
          <w:sz w:val="28"/>
          <w:lang w:eastAsia="zh-Hans"/>
        </w:rPr>
        <w:t>《</w:t>
      </w:r>
      <w:r>
        <w:rPr>
          <w:rFonts w:hint="eastAsia"/>
          <w:sz w:val="28"/>
          <w:lang w:val="en-US" w:eastAsia="zh-Hans"/>
        </w:rPr>
        <w:t>科研综合楼入驻科研团队安全管理责任书</w:t>
      </w:r>
      <w:r>
        <w:rPr>
          <w:rFonts w:hint="default"/>
          <w:sz w:val="28"/>
          <w:lang w:eastAsia="zh-Hans"/>
        </w:rPr>
        <w:t>》</w:t>
      </w:r>
      <w:r>
        <w:rPr>
          <w:rFonts w:hint="eastAsia"/>
          <w:sz w:val="28"/>
          <w:lang w:val="en-US" w:eastAsia="zh-Hans"/>
        </w:rPr>
        <w:t>和</w:t>
      </w:r>
      <w:r>
        <w:rPr>
          <w:rFonts w:hint="default"/>
          <w:sz w:val="28"/>
          <w:lang w:eastAsia="zh-Hans"/>
        </w:rPr>
        <w:t>《</w:t>
      </w:r>
      <w:r>
        <w:rPr>
          <w:rFonts w:hint="eastAsia"/>
          <w:sz w:val="28"/>
          <w:lang w:val="en-US" w:eastAsia="zh-Hans"/>
        </w:rPr>
        <w:t>科研综合楼实验室安全卫生责任书</w:t>
      </w:r>
      <w:r>
        <w:rPr>
          <w:rFonts w:hint="default"/>
          <w:sz w:val="28"/>
          <w:lang w:eastAsia="zh-Hans"/>
        </w:rPr>
        <w:t>》。</w:t>
      </w:r>
    </w:p>
    <w:p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进驻科研综合楼各团队、师生员工不得损坏或者擅自挪用、拆除、停用</w:t>
      </w:r>
      <w:r>
        <w:rPr>
          <w:rFonts w:hint="eastAsia"/>
          <w:sz w:val="28"/>
          <w:lang w:val="en-US" w:eastAsia="zh-CN"/>
        </w:rPr>
        <w:t>低温冰箱室内消防</w:t>
      </w:r>
      <w:r>
        <w:rPr>
          <w:rFonts w:hint="eastAsia"/>
          <w:sz w:val="28"/>
        </w:rPr>
        <w:t>设施，不得堵塞消防通道。</w:t>
      </w:r>
    </w:p>
    <w:p>
      <w:pPr>
        <w:numPr>
          <w:ilvl w:val="0"/>
          <w:numId w:val="1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若团队新搬入低温冰箱，需先向研究院提出申请</w:t>
      </w:r>
      <w:r>
        <w:rPr>
          <w:rFonts w:hint="default"/>
          <w:sz w:val="28"/>
          <w:lang w:eastAsia="zh-CN"/>
        </w:rPr>
        <w:t>，</w:t>
      </w:r>
      <w:r>
        <w:rPr>
          <w:rFonts w:hint="eastAsia"/>
          <w:sz w:val="28"/>
          <w:lang w:val="en-US" w:eastAsia="zh-Hans"/>
        </w:rPr>
        <w:t>院方</w:t>
      </w:r>
      <w:r>
        <w:rPr>
          <w:rFonts w:hint="eastAsia"/>
          <w:sz w:val="28"/>
          <w:lang w:val="en-US" w:eastAsia="zh-CN"/>
        </w:rPr>
        <w:t>同意后方可搬入。</w:t>
      </w:r>
      <w:r>
        <w:rPr>
          <w:rFonts w:hint="eastAsia"/>
          <w:sz w:val="28"/>
        </w:rPr>
        <w:t>各团队负责人必须指定安全监督员（必须为在职职工，以房间为单位逐一落实），并报研究院备案。安全监督员负责监督本团队</w:t>
      </w:r>
      <w:r>
        <w:rPr>
          <w:rFonts w:hint="eastAsia"/>
          <w:sz w:val="28"/>
          <w:lang w:val="en-US" w:eastAsia="zh-CN"/>
        </w:rPr>
        <w:t>低温冰箱</w:t>
      </w:r>
      <w:r>
        <w:rPr>
          <w:rFonts w:hint="eastAsia"/>
          <w:sz w:val="28"/>
        </w:rPr>
        <w:t>安全规章制度的执行情况，及时纠正违规行为，同时负责消防安全相关法律法规的学习与宣传。</w:t>
      </w:r>
    </w:p>
    <w:p>
      <w:pPr>
        <w:numPr>
          <w:ilvl w:val="0"/>
          <w:numId w:val="1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Hans"/>
        </w:rPr>
        <w:t>凡申请低温冰箱室门禁师生</w:t>
      </w:r>
      <w:r>
        <w:rPr>
          <w:rFonts w:hint="default"/>
          <w:sz w:val="28"/>
          <w:lang w:eastAsia="zh-Hans"/>
        </w:rPr>
        <w:t>，</w:t>
      </w:r>
      <w:r>
        <w:rPr>
          <w:rFonts w:hint="eastAsia"/>
          <w:sz w:val="28"/>
          <w:lang w:val="en-US" w:eastAsia="zh-Hans"/>
        </w:rPr>
        <w:t>门禁卡切勿外借</w:t>
      </w:r>
      <w:r>
        <w:rPr>
          <w:rFonts w:hint="default"/>
          <w:sz w:val="28"/>
          <w:lang w:eastAsia="zh-Hans"/>
        </w:rPr>
        <w:t>，</w:t>
      </w:r>
      <w:r>
        <w:rPr>
          <w:rFonts w:hint="eastAsia"/>
          <w:sz w:val="28"/>
          <w:lang w:val="en-US" w:eastAsia="zh-Hans"/>
        </w:rPr>
        <w:t>出入低温冰箱室随手关门</w:t>
      </w:r>
      <w:r>
        <w:rPr>
          <w:rFonts w:hint="default"/>
          <w:sz w:val="28"/>
          <w:lang w:eastAsia="zh-Hans"/>
        </w:rPr>
        <w:t>，</w:t>
      </w:r>
      <w:r>
        <w:rPr>
          <w:rFonts w:hint="eastAsia"/>
          <w:sz w:val="28"/>
          <w:lang w:val="en-US" w:eastAsia="zh-Hans"/>
        </w:rPr>
        <w:t>多次发现不关门现象研究院有权取消此人门禁</w:t>
      </w:r>
      <w:r>
        <w:rPr>
          <w:rFonts w:hint="default"/>
          <w:sz w:val="28"/>
          <w:lang w:eastAsia="zh-Hans"/>
        </w:rPr>
        <w:t>。</w:t>
      </w:r>
    </w:p>
    <w:p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保持低温冰箱室内卫生干净整齐，请勿将泡沫纸箱或实验手套留在低温冰箱室内。</w:t>
      </w:r>
    </w:p>
    <w:p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团队</w:t>
      </w:r>
      <w:r>
        <w:rPr>
          <w:rFonts w:hint="eastAsia"/>
          <w:sz w:val="28"/>
          <w:lang w:val="en-US" w:eastAsia="zh-CN"/>
        </w:rPr>
        <w:t>低温冰箱</w:t>
      </w:r>
      <w:r>
        <w:rPr>
          <w:rFonts w:hint="eastAsia"/>
          <w:sz w:val="28"/>
        </w:rPr>
        <w:t>必须有专人管理，</w:t>
      </w:r>
      <w:r>
        <w:rPr>
          <w:rFonts w:hint="eastAsia"/>
          <w:sz w:val="28"/>
          <w:lang w:val="en-US" w:eastAsia="zh-CN"/>
        </w:rPr>
        <w:t>定期检查，</w:t>
      </w:r>
      <w:r>
        <w:rPr>
          <w:rFonts w:hint="eastAsia"/>
          <w:sz w:val="28"/>
          <w:lang w:val="en-US" w:eastAsia="zh-Hans"/>
        </w:rPr>
        <w:t>若发现电池电量过低请及时排专人前来检查</w:t>
      </w:r>
      <w:r>
        <w:rPr>
          <w:rFonts w:hint="default"/>
          <w:sz w:val="28"/>
          <w:lang w:eastAsia="zh-Hans"/>
        </w:rPr>
        <w:t>，</w:t>
      </w:r>
      <w:bookmarkStart w:id="0" w:name="_GoBack"/>
      <w:bookmarkEnd w:id="0"/>
      <w:r>
        <w:rPr>
          <w:rFonts w:hint="eastAsia"/>
          <w:sz w:val="28"/>
        </w:rPr>
        <w:t>保证安全使用。</w:t>
      </w:r>
    </w:p>
    <w:p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所有进入</w:t>
      </w:r>
      <w:r>
        <w:rPr>
          <w:rFonts w:hint="eastAsia"/>
          <w:sz w:val="28"/>
          <w:lang w:val="en-US" w:eastAsia="zh-CN"/>
        </w:rPr>
        <w:t>低温冰箱室</w:t>
      </w:r>
      <w:r>
        <w:rPr>
          <w:rFonts w:hint="eastAsia"/>
          <w:sz w:val="28"/>
        </w:rPr>
        <w:t>的人员，必须严格遵守国家及学校制定的法律、法规、规章制度，严格按照操作规程进行实验室工作，杜绝各类事故的发生。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此责任书一式两份，北京中医药研究院、研究团队各执一份，自签字盖章之日起生效至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日止。</w:t>
      </w:r>
    </w:p>
    <w:p>
      <w:pPr>
        <w:ind w:left="420"/>
        <w:rPr>
          <w:rFonts w:hint="eastAsia"/>
          <w:sz w:val="28"/>
        </w:rPr>
      </w:pPr>
    </w:p>
    <w:p>
      <w:pPr>
        <w:ind w:left="420"/>
        <w:rPr>
          <w:rFonts w:hint="eastAsia"/>
          <w:sz w:val="28"/>
        </w:rPr>
      </w:pPr>
      <w:r>
        <w:rPr>
          <w:rFonts w:hint="eastAsia"/>
          <w:sz w:val="28"/>
        </w:rPr>
        <w:t>北京中医药研究院（盖章）       研究团队（盖章）</w:t>
      </w:r>
    </w:p>
    <w:p>
      <w:pPr>
        <w:ind w:left="42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</w:t>
      </w:r>
    </w:p>
    <w:p>
      <w:pPr>
        <w:ind w:left="420"/>
        <w:rPr>
          <w:rFonts w:hint="eastAsia"/>
          <w:sz w:val="28"/>
        </w:rPr>
      </w:pPr>
      <w:r>
        <w:rPr>
          <w:rFonts w:hint="eastAsia"/>
          <w:sz w:val="28"/>
        </w:rPr>
        <w:t>负责人（签名）                 负责人（签名）</w:t>
      </w:r>
    </w:p>
    <w:p>
      <w:pPr>
        <w:ind w:left="42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联系方式：</w:t>
      </w:r>
    </w:p>
    <w:p>
      <w:pPr>
        <w:ind w:left="420"/>
        <w:rPr>
          <w:rFonts w:hint="eastAsia"/>
          <w:sz w:val="28"/>
        </w:rPr>
      </w:pPr>
    </w:p>
    <w:p>
      <w:pPr>
        <w:ind w:left="420" w:firstLine="840" w:firstLineChars="300"/>
        <w:rPr>
          <w:rFonts w:hint="eastAsia"/>
          <w:sz w:val="28"/>
        </w:rPr>
      </w:pPr>
      <w:r>
        <w:rPr>
          <w:rFonts w:hint="eastAsia"/>
          <w:sz w:val="28"/>
        </w:rPr>
        <w:t xml:space="preserve">年  月  日                     年   月   日            </w:t>
      </w:r>
    </w:p>
    <w:p>
      <w:pPr>
        <w:jc w:val="center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DDB56"/>
    <w:multiLevelType w:val="singleLevel"/>
    <w:tmpl w:val="614DDB5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D23B5"/>
    <w:rsid w:val="2F0D23B5"/>
    <w:rsid w:val="6C2B1953"/>
    <w:rsid w:val="7FFFE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2021-09-24T10:08:00Z</dcterms:created>
  <dc:creator>李晨</dc:creator>
  <cp:lastModifiedBy>lichen</cp:lastModifiedBy>
  <dcterms:modified xsi:type="dcterms:W3CDTF">2021-09-24T22:07:23Z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AD1118A6709244C8936C6C2D9020EEFC</vt:lpwstr>
  </property>
</Properties>
</file>